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2D6" w:rsidRDefault="00BD7AEA">
      <w:pPr>
        <w:pStyle w:val="Standard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352428</wp:posOffset>
            </wp:positionV>
            <wp:extent cx="1323722" cy="847438"/>
            <wp:effectExtent l="0" t="0" r="0" b="0"/>
            <wp:wrapSquare wrapText="bothSides"/>
            <wp:docPr id="1" name="γραφικά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722" cy="847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</w:r>
    </w:p>
    <w:p w:rsidR="007042D6" w:rsidRDefault="007042D6">
      <w:pPr>
        <w:pStyle w:val="Standard"/>
        <w:rPr>
          <w:rFonts w:ascii="Calibri" w:hAnsi="Calibri"/>
        </w:rPr>
      </w:pPr>
    </w:p>
    <w:p w:rsidR="007042D6" w:rsidRDefault="00BD7AEA">
      <w:pPr>
        <w:pStyle w:val="Standard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 w:cs="Arial"/>
          <w:b/>
          <w:sz w:val="22"/>
          <w:szCs w:val="22"/>
        </w:rPr>
        <w:t>Αρ.Πρωτ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.:  </w:t>
      </w:r>
      <w:r>
        <w:rPr>
          <w:rFonts w:ascii="Calibri" w:hAnsi="Calibri" w:cs="Arial"/>
          <w:sz w:val="22"/>
          <w:szCs w:val="22"/>
        </w:rPr>
        <w:t>35</w:t>
      </w:r>
    </w:p>
    <w:p w:rsidR="007042D6" w:rsidRDefault="00BD7AEA">
      <w:pPr>
        <w:pStyle w:val="Standard"/>
      </w:pPr>
      <w:r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Ημερομηνία:  </w:t>
      </w:r>
      <w:r>
        <w:rPr>
          <w:rFonts w:ascii="Calibri" w:hAnsi="Calibri" w:cs="Arial"/>
          <w:sz w:val="22"/>
          <w:szCs w:val="22"/>
        </w:rPr>
        <w:t xml:space="preserve"> 06/06/2018  </w:t>
      </w:r>
    </w:p>
    <w:p w:rsidR="007042D6" w:rsidRDefault="007042D6">
      <w:pPr>
        <w:pStyle w:val="Standard"/>
        <w:rPr>
          <w:rFonts w:ascii="Calibri" w:hAnsi="Calibri"/>
        </w:rPr>
      </w:pPr>
    </w:p>
    <w:p w:rsidR="007042D6" w:rsidRDefault="00BD7AEA">
      <w:pPr>
        <w:pStyle w:val="Default"/>
        <w:jc w:val="center"/>
      </w:pPr>
      <w:r>
        <w:t xml:space="preserve"> </w:t>
      </w:r>
      <w:r>
        <w:rPr>
          <w:b/>
          <w:bCs/>
          <w:sz w:val="32"/>
          <w:szCs w:val="32"/>
        </w:rPr>
        <w:t>ΠΡΟΚΗΡΥΞΗ 2</w:t>
      </w:r>
      <w:r>
        <w:rPr>
          <w:b/>
          <w:bCs/>
          <w:sz w:val="21"/>
          <w:szCs w:val="21"/>
        </w:rPr>
        <w:t xml:space="preserve">ου </w:t>
      </w:r>
      <w:r>
        <w:rPr>
          <w:b/>
          <w:bCs/>
          <w:sz w:val="32"/>
          <w:szCs w:val="32"/>
        </w:rPr>
        <w:t>ΠΑΓΚΡΗΤΙΟΥ ΠΡΩΤΑΘΛΗΜΑΤΟΣ</w:t>
      </w:r>
    </w:p>
    <w:p w:rsidR="007042D6" w:rsidRDefault="00BD7AEA">
      <w:pPr>
        <w:pStyle w:val="Standard"/>
        <w:jc w:val="center"/>
      </w:pPr>
      <w:r>
        <w:rPr>
          <w:rFonts w:ascii="Calibri" w:hAnsi="Calibri" w:cs="Arial"/>
          <w:b/>
          <w:sz w:val="32"/>
          <w:szCs w:val="32"/>
        </w:rPr>
        <w:t>“</w:t>
      </w:r>
      <w:r>
        <w:rPr>
          <w:rFonts w:ascii="Calibri" w:hAnsi="Calibri" w:cs="Arial"/>
          <w:b/>
          <w:color w:val="ED7D31"/>
          <w:sz w:val="32"/>
          <w:szCs w:val="32"/>
        </w:rPr>
        <w:t>ΠΟΡΤΟΚΑΛΙ</w:t>
      </w:r>
      <w:r>
        <w:rPr>
          <w:rFonts w:ascii="Calibri" w:hAnsi="Calibri" w:cs="Arial"/>
          <w:b/>
          <w:color w:val="00B050"/>
          <w:sz w:val="32"/>
          <w:szCs w:val="32"/>
        </w:rPr>
        <w:t xml:space="preserve"> </w:t>
      </w:r>
      <w:r>
        <w:rPr>
          <w:rFonts w:ascii="Calibri" w:hAnsi="Calibri" w:cs="Arial"/>
          <w:b/>
          <w:sz w:val="32"/>
          <w:szCs w:val="32"/>
        </w:rPr>
        <w:t>&amp;</w:t>
      </w:r>
      <w:r>
        <w:rPr>
          <w:rFonts w:ascii="Calibri" w:hAnsi="Calibri" w:cs="Arial"/>
          <w:b/>
          <w:color w:val="00B050"/>
          <w:sz w:val="32"/>
          <w:szCs w:val="32"/>
        </w:rPr>
        <w:t xml:space="preserve"> </w:t>
      </w:r>
      <w:r>
        <w:rPr>
          <w:rFonts w:ascii="Calibri" w:hAnsi="Calibri" w:cs="Arial"/>
          <w:b/>
          <w:color w:val="FF0000"/>
          <w:sz w:val="32"/>
          <w:szCs w:val="32"/>
        </w:rPr>
        <w:t>ΚΟΚΚΙΝΟΥ</w:t>
      </w:r>
      <w:r>
        <w:rPr>
          <w:rFonts w:ascii="Calibri" w:hAnsi="Calibri" w:cs="Arial"/>
          <w:b/>
          <w:color w:val="00B050"/>
          <w:sz w:val="32"/>
          <w:szCs w:val="32"/>
        </w:rPr>
        <w:t xml:space="preserve"> </w:t>
      </w:r>
      <w:r>
        <w:rPr>
          <w:rFonts w:ascii="Calibri" w:hAnsi="Calibri" w:cs="Arial"/>
          <w:b/>
          <w:sz w:val="32"/>
          <w:szCs w:val="32"/>
        </w:rPr>
        <w:t>ΓΗΠΕΔΟΥ”</w:t>
      </w:r>
      <w:r>
        <w:rPr>
          <w:rFonts w:ascii="Calibri" w:hAnsi="Calibri" w:cs="Arial"/>
          <w:b/>
          <w:color w:val="00B050"/>
          <w:sz w:val="32"/>
          <w:szCs w:val="32"/>
        </w:rPr>
        <w:t xml:space="preserve"> </w:t>
      </w:r>
      <w:r>
        <w:rPr>
          <w:rFonts w:ascii="Calibri" w:hAnsi="Calibri" w:cs="Arial"/>
          <w:b/>
          <w:sz w:val="32"/>
          <w:szCs w:val="32"/>
        </w:rPr>
        <w:t xml:space="preserve"> </w:t>
      </w:r>
    </w:p>
    <w:p w:rsidR="007042D6" w:rsidRDefault="00BD7AEA">
      <w:pPr>
        <w:pStyle w:val="Standard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ΑΝΟΙΚΤΗΣ ΣΥΜΜΕΤΟΧΗΣ Ζ΄ Ε.Φ.Σ.Α.Κ.</w:t>
      </w:r>
    </w:p>
    <w:p w:rsidR="007042D6" w:rsidRDefault="007042D6">
      <w:pPr>
        <w:pStyle w:val="Standard"/>
        <w:jc w:val="center"/>
        <w:rPr>
          <w:rFonts w:ascii="Calibri" w:hAnsi="Calibri" w:cs="Arial"/>
          <w:sz w:val="22"/>
          <w:szCs w:val="22"/>
        </w:rPr>
      </w:pPr>
      <w:bookmarkStart w:id="1" w:name="_Hlk514240424"/>
      <w:bookmarkEnd w:id="1"/>
    </w:p>
    <w:tbl>
      <w:tblPr>
        <w:tblW w:w="84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2977"/>
        <w:gridCol w:w="2410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Έτη  γεννήσεως  &amp; ημερομηνία διεξαγωγής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Cs/>
                <w:color w:val="ED7D31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ED7D31"/>
                <w:sz w:val="20"/>
                <w:szCs w:val="20"/>
              </w:rPr>
              <w:t>Έτη γέννησης πορτοκαλί γηπέδου</w:t>
            </w:r>
          </w:p>
          <w:p w:rsidR="007042D6" w:rsidRDefault="00BD7AE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(2009 – 2011)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FF0000"/>
                <w:sz w:val="20"/>
                <w:szCs w:val="20"/>
              </w:rPr>
              <w:t>Έτη γέννησης κόκκινου γηπέδου</w:t>
            </w:r>
          </w:p>
          <w:p w:rsidR="007042D6" w:rsidRDefault="00BD7AEA">
            <w:pPr>
              <w:pStyle w:val="Standard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(2010 – 2013)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Ημερομηνία διεξαγωγής:</w:t>
            </w:r>
          </w:p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Σάββατο 16 Ιουνίου 2018</w:t>
            </w:r>
          </w:p>
        </w:tc>
      </w:tr>
    </w:tbl>
    <w:p w:rsidR="007042D6" w:rsidRDefault="007042D6">
      <w:pPr>
        <w:pStyle w:val="Standard"/>
        <w:jc w:val="center"/>
        <w:rPr>
          <w:rFonts w:ascii="Calibri" w:hAnsi="Calibri" w:cs="Arial"/>
          <w:sz w:val="22"/>
          <w:szCs w:val="22"/>
        </w:rPr>
      </w:pPr>
    </w:p>
    <w:tbl>
      <w:tblPr>
        <w:tblW w:w="847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3"/>
        <w:gridCol w:w="903"/>
        <w:gridCol w:w="2359"/>
        <w:gridCol w:w="669"/>
        <w:gridCol w:w="2418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472" w:type="dxa"/>
            <w:gridSpan w:val="5"/>
            <w:tcBorders>
              <w:top w:val="single" w:sz="4" w:space="0" w:color="00000A"/>
              <w:lef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ΕΔΡΑ ΑΓΩΝΩΝ:  Ο.Α.ΡΕΘΥΜΝΟΥ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30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Διεύθυνση γηπέδων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ΔΑΚ Γάλλου</w:t>
            </w:r>
          </w:p>
        </w:tc>
        <w:tc>
          <w:tcPr>
            <w:tcW w:w="30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Επιφάνεια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(4)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green</w:t>
            </w:r>
            <w:proofErr w:type="spellEnd"/>
            <w:r>
              <w:rPr>
                <w:rFonts w:ascii="Calibri" w:hAnsi="Calibri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set</w:t>
            </w:r>
            <w:proofErr w:type="spellEnd"/>
          </w:p>
          <w:p w:rsidR="007042D6" w:rsidRDefault="007042D6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2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Μπάλες</w:t>
            </w:r>
          </w:p>
          <w:p w:rsidR="007042D6" w:rsidRDefault="00BD7AEA">
            <w:pPr>
              <w:pStyle w:val="Standard"/>
            </w:pPr>
            <w:r>
              <w:rPr>
                <w:rFonts w:ascii="Calibri" w:hAnsi="Calibri" w:cs="Arial"/>
                <w:b/>
                <w:color w:val="ED7D31"/>
                <w:sz w:val="20"/>
                <w:szCs w:val="20"/>
              </w:rPr>
              <w:t>Πορτοκαλί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(50% χαμηλότερης πίεσης)</w:t>
            </w:r>
          </w:p>
          <w:p w:rsidR="007042D6" w:rsidRDefault="00BD7AEA">
            <w:pPr>
              <w:pStyle w:val="Standard"/>
            </w:pP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Κόκκινες</w:t>
            </w:r>
            <w:r>
              <w:rPr>
                <w:rFonts w:ascii="Calibri" w:hAnsi="Calibri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(75% χαμηλότερης πίεσης)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Επιδιαιτητής</w:t>
            </w: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Γαλερός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Τάκης</w:t>
            </w:r>
          </w:p>
          <w:p w:rsidR="007042D6" w:rsidRDefault="00BD7AEA">
            <w:pPr>
              <w:pStyle w:val="Standard"/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: 6947814875</w:t>
            </w:r>
          </w:p>
        </w:tc>
        <w:tc>
          <w:tcPr>
            <w:tcW w:w="3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Βοηθοί Επιδιαιτητή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Γάλλος Σπύρος,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Γκόλτσιος</w:t>
            </w:r>
            <w:proofErr w:type="spellEnd"/>
            <w:r>
              <w:rPr>
                <w:rFonts w:ascii="Calibri" w:hAnsi="Calibri" w:cs="Arial"/>
                <w:i/>
                <w:sz w:val="22"/>
                <w:szCs w:val="22"/>
              </w:rPr>
              <w:t xml:space="preserve"> Βασίλης,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Σκούρας Χάρης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Διευθυντής </w:t>
            </w: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Αγώνων</w:t>
            </w:r>
          </w:p>
        </w:tc>
        <w:tc>
          <w:tcPr>
            <w:tcW w:w="326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Τσαγλιώτης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 xml:space="preserve"> Μανόλης,</w:t>
            </w:r>
          </w:p>
          <w:p w:rsidR="007042D6" w:rsidRDefault="00BD7AEA">
            <w:pPr>
              <w:pStyle w:val="Standard"/>
              <w:ind w:right="88"/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hAnsi="Calibri" w:cs="Arial"/>
                <w:sz w:val="22"/>
                <w:szCs w:val="22"/>
              </w:rPr>
              <w:t>: 6932787524</w:t>
            </w:r>
          </w:p>
        </w:tc>
        <w:tc>
          <w:tcPr>
            <w:tcW w:w="30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rPr>
                <w:rFonts w:ascii="Calibri" w:hAnsi="Calibri" w:cs="Arial"/>
                <w:b/>
                <w:i/>
                <w:sz w:val="22"/>
                <w:szCs w:val="22"/>
              </w:rPr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>Γιατρός</w:t>
            </w:r>
          </w:p>
          <w:p w:rsidR="007042D6" w:rsidRDefault="00BD7AEA">
            <w:pPr>
              <w:pStyle w:val="Standard"/>
              <w:rPr>
                <w:rFonts w:ascii="Calibri" w:hAnsi="Calibri" w:cs="Arial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i/>
                <w:sz w:val="22"/>
                <w:szCs w:val="22"/>
              </w:rPr>
              <w:t>Καλογριδάκης</w:t>
            </w:r>
            <w:proofErr w:type="spellEnd"/>
            <w:r>
              <w:rPr>
                <w:rFonts w:ascii="Calibri" w:hAnsi="Calibri" w:cs="Arial"/>
                <w:i/>
                <w:sz w:val="22"/>
                <w:szCs w:val="22"/>
              </w:rPr>
              <w:t xml:space="preserve"> Γιώργος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85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ΔΗΛΩΣΕΙΣ - ΑΠΟΣΥΡΣΕΙΣ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</w:pPr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Ημερομηνία δήλωσης – απόσυρσης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Τρίτη 12 Ιουνίου 23.00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both"/>
            </w:pPr>
            <w:r>
              <w:rPr>
                <w:rFonts w:ascii="Calibri" w:hAnsi="Calibri" w:cs="Arial"/>
                <w:sz w:val="22"/>
                <w:szCs w:val="22"/>
              </w:rPr>
              <w:t xml:space="preserve">Δικαίωμα συμμετοχής έχουν όλα τα παιδιά που ανήκουν στις παραπάνω ηλικίες. Οι δηλώσεις συμμετοχής θα </w:t>
            </w:r>
            <w:r>
              <w:rPr>
                <w:rFonts w:ascii="Calibri" w:hAnsi="Calibri" w:cs="Arial"/>
                <w:sz w:val="22"/>
                <w:szCs w:val="22"/>
              </w:rPr>
              <w:t xml:space="preserve">γίνονται δεκτές ΜΟΝΟ με την συμπλήρωση της σχετικής φόρμας που θα βρείτε στην ιστοσελίδα της Ζ΄  Ένωσης </w:t>
            </w:r>
            <w:hyperlink r:id="rId8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www</w:t>
              </w:r>
            </w:hyperlink>
            <w:hyperlink r:id="rId9" w:history="1">
              <w:r>
                <w:rPr>
                  <w:rFonts w:ascii="Calibri" w:hAnsi="Calibri" w:cs="Arial"/>
                  <w:sz w:val="22"/>
                  <w:szCs w:val="22"/>
                </w:rPr>
                <w:t>.</w:t>
              </w:r>
            </w:hyperlink>
            <w:hyperlink r:id="rId10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zenositennis</w:t>
              </w:r>
            </w:hyperlink>
            <w:hyperlink r:id="rId11" w:history="1">
              <w:r>
                <w:rPr>
                  <w:rFonts w:ascii="Calibri" w:hAnsi="Calibri" w:cs="Arial"/>
                  <w:sz w:val="22"/>
                  <w:szCs w:val="22"/>
                </w:rPr>
                <w:t>.</w:t>
              </w:r>
            </w:hyperlink>
            <w:hyperlink r:id="rId12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rFonts w:ascii="Calibri" w:hAnsi="Calibri" w:cs="Arial"/>
                <w:sz w:val="22"/>
                <w:szCs w:val="22"/>
              </w:rPr>
              <w:t xml:space="preserve">, την οποία θα πρέπει να συμπληρώσετε και να την αποστείλετε, το αργότερο μέχρι την λήξη των δηλώσεων συμμετοχής, στο 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Arial"/>
                <w:sz w:val="22"/>
                <w:szCs w:val="22"/>
              </w:rPr>
              <w:t>-</w:t>
            </w:r>
            <w:r>
              <w:rPr>
                <w:rFonts w:ascii="Calibri" w:hAnsi="Calibri" w:cs="Arial"/>
                <w:sz w:val="22"/>
                <w:szCs w:val="22"/>
                <w:lang w:val="en-US"/>
              </w:rPr>
              <w:t>mail</w:t>
            </w:r>
            <w:r>
              <w:rPr>
                <w:rFonts w:ascii="Calibri" w:hAnsi="Calibri" w:cs="Arial"/>
                <w:sz w:val="22"/>
                <w:szCs w:val="22"/>
              </w:rPr>
              <w:t xml:space="preserve"> της Ένωσης </w:t>
            </w:r>
            <w:hyperlink r:id="rId13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info</w:t>
              </w:r>
            </w:hyperlink>
            <w:hyperlink r:id="rId14" w:history="1">
              <w:r>
                <w:rPr>
                  <w:rFonts w:ascii="Calibri" w:hAnsi="Calibri" w:cs="Arial"/>
                  <w:sz w:val="22"/>
                  <w:szCs w:val="22"/>
                </w:rPr>
                <w:t>@</w:t>
              </w:r>
            </w:hyperlink>
            <w:hyperlink r:id="rId15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zenositennis</w:t>
              </w:r>
            </w:hyperlink>
            <w:hyperlink r:id="rId16" w:history="1">
              <w:r>
                <w:rPr>
                  <w:rFonts w:ascii="Calibri" w:hAnsi="Calibri" w:cs="Arial"/>
                  <w:sz w:val="22"/>
                  <w:szCs w:val="22"/>
                </w:rPr>
                <w:t>.</w:t>
              </w:r>
            </w:hyperlink>
            <w:hyperlink r:id="rId17" w:history="1">
              <w:r>
                <w:rPr>
                  <w:rFonts w:ascii="Calibri" w:hAnsi="Calibri" w:cs="Arial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rFonts w:ascii="Calibri" w:hAnsi="Calibri" w:cs="Arial"/>
                <w:sz w:val="22"/>
                <w:szCs w:val="22"/>
              </w:rPr>
              <w:t xml:space="preserve">.  </w:t>
            </w:r>
          </w:p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ΚΑΘΕ ΠΑΙΔΙ ΜΠΟΡΕΙ ΝΑ ΔΗΛΩΘΕΙ ΣΕ ΜΙΑ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ΚΑΤΗΓΟΡΙΑ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85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</w:pPr>
            <w:r>
              <w:rPr>
                <w:rFonts w:ascii="Calibri" w:hAnsi="Calibri" w:cs="Arial"/>
                <w:b/>
                <w:lang w:val="en-US"/>
              </w:rPr>
              <w:t>SIGN</w:t>
            </w:r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  <w:lang w:val="en-US"/>
              </w:rPr>
              <w:t>IN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</w:pPr>
            <w:r>
              <w:rPr>
                <w:rFonts w:ascii="Calibri" w:hAnsi="Calibri" w:cs="Arial"/>
                <w:i/>
                <w:sz w:val="22"/>
                <w:szCs w:val="22"/>
              </w:rPr>
              <w:t xml:space="preserve">Σάββατο 16 Ιουνίου  </w:t>
            </w:r>
          </w:p>
          <w:p w:rsidR="007042D6" w:rsidRDefault="00BD7AEA">
            <w:pPr>
              <w:pStyle w:val="Standard"/>
              <w:jc w:val="center"/>
            </w:pPr>
            <w:r>
              <w:rPr>
                <w:rFonts w:ascii="Calibri" w:hAnsi="Calibri" w:cs="Arial"/>
                <w:b/>
                <w:i/>
                <w:color w:val="ED7D31"/>
                <w:sz w:val="22"/>
                <w:szCs w:val="22"/>
              </w:rPr>
              <w:t xml:space="preserve">πορτοκαλί γήπεδο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9:00 – 9:30</w:t>
            </w:r>
          </w:p>
          <w:p w:rsidR="007042D6" w:rsidRDefault="00BD7AEA">
            <w:pPr>
              <w:pStyle w:val="Standard"/>
              <w:jc w:val="center"/>
            </w:pPr>
            <w:r>
              <w:rPr>
                <w:rFonts w:ascii="Calibri" w:hAnsi="Calibri" w:cs="Arial"/>
                <w:b/>
                <w:i/>
                <w:color w:val="FF0000"/>
                <w:sz w:val="22"/>
                <w:szCs w:val="22"/>
              </w:rPr>
              <w:t xml:space="preserve">κόκκινο γήπεδο </w:t>
            </w:r>
            <w:r>
              <w:rPr>
                <w:rFonts w:ascii="Calibri" w:hAnsi="Calibri" w:cs="Arial"/>
                <w:i/>
                <w:sz w:val="22"/>
                <w:szCs w:val="22"/>
              </w:rPr>
              <w:t>9:30 – 10:00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ΕΚΔΗΛΩΣΕΙΣ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Σκυταλοδρομίες – Επιτραπέζια Παιχνίδια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85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8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ΣΥΝΘΕΣΗ ΤΑΜΠΛΟ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i/>
                <w:sz w:val="22"/>
                <w:szCs w:val="22"/>
              </w:rPr>
            </w:pPr>
            <w:r>
              <w:rPr>
                <w:rFonts w:ascii="Calibri" w:hAnsi="Calibri" w:cs="Arial"/>
                <w:i/>
                <w:sz w:val="22"/>
                <w:szCs w:val="22"/>
              </w:rPr>
              <w:t>Ανοιχτής συμμετοχής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86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2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ΥΠΟΧΡΕΩΣΕΙΣ ΑΘΛΗΤΩΝ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widowControl w:val="0"/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Ιατρική βεβαίωση με ισχύ ενός (1) έτους από</w:t>
            </w:r>
            <w:r>
              <w:rPr>
                <w:rFonts w:ascii="Calibri" w:hAnsi="Calibri"/>
              </w:rPr>
              <w:t xml:space="preserve"> την ημερομηνία έκδοσης</w:t>
            </w:r>
          </w:p>
          <w:p w:rsidR="007042D6" w:rsidRDefault="00BD7AEA">
            <w:pPr>
              <w:pStyle w:val="Standard"/>
              <w:widowControl w:val="0"/>
              <w:numPr>
                <w:ilvl w:val="0"/>
                <w:numId w:val="8"/>
              </w:numPr>
              <w:jc w:val="both"/>
            </w:pPr>
            <w:r>
              <w:rPr>
                <w:rFonts w:ascii="Calibri" w:hAnsi="Calibri"/>
                <w:b/>
                <w:bCs/>
              </w:rPr>
              <w:t>Παράβολο συμμετοχής</w:t>
            </w:r>
            <w:r>
              <w:rPr>
                <w:rFonts w:ascii="Calibri" w:hAnsi="Calibri"/>
                <w:bCs/>
              </w:rPr>
              <w:t xml:space="preserve"> 7 € για το </w:t>
            </w:r>
            <w:r>
              <w:rPr>
                <w:rFonts w:ascii="Calibri" w:hAnsi="Calibri"/>
                <w:b/>
                <w:bCs/>
                <w:color w:val="ED7D31"/>
              </w:rPr>
              <w:t>πορτοκαλί</w:t>
            </w:r>
            <w:r>
              <w:rPr>
                <w:rFonts w:ascii="Calibri" w:hAnsi="Calibri"/>
                <w:bCs/>
              </w:rPr>
              <w:t xml:space="preserve"> (5€ για τον διοργανωτή, 2 € για την Ζ΄ Ένωση)</w:t>
            </w:r>
          </w:p>
          <w:p w:rsidR="007042D6" w:rsidRDefault="00BD7AEA">
            <w:pPr>
              <w:pStyle w:val="Standard"/>
              <w:widowControl w:val="0"/>
              <w:numPr>
                <w:ilvl w:val="0"/>
                <w:numId w:val="5"/>
              </w:numPr>
              <w:jc w:val="both"/>
            </w:pPr>
            <w:r>
              <w:rPr>
                <w:rFonts w:ascii="Calibri" w:hAnsi="Calibri"/>
                <w:b/>
                <w:bCs/>
              </w:rPr>
              <w:t>Παράβολο συμμετοχής</w:t>
            </w:r>
            <w:r>
              <w:rPr>
                <w:rFonts w:ascii="Calibri" w:hAnsi="Calibri"/>
                <w:bCs/>
              </w:rPr>
              <w:t xml:space="preserve"> 5 € για το </w:t>
            </w:r>
            <w:r>
              <w:rPr>
                <w:rFonts w:ascii="Calibri" w:hAnsi="Calibri"/>
                <w:b/>
                <w:bCs/>
                <w:color w:val="FF0000"/>
              </w:rPr>
              <w:t>κόκκινο</w:t>
            </w:r>
            <w:r>
              <w:rPr>
                <w:rFonts w:ascii="Calibri" w:hAnsi="Calibri"/>
                <w:bCs/>
              </w:rPr>
              <w:t xml:space="preserve"> ( για τον διοργανωτή)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90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ΤΡΟΠΟΣ ΔΙΕΞΑΓΩΓΗΣ ΠΡΩΤΑΘΛΗΜΑΤΟΣ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7042D6">
            <w:pPr>
              <w:pStyle w:val="Standard"/>
              <w:jc w:val="center"/>
              <w:rPr>
                <w:rFonts w:cs="Arial"/>
                <w:b/>
                <w:color w:val="ED7D31"/>
                <w:u w:val="single"/>
              </w:rPr>
            </w:pPr>
          </w:p>
          <w:p w:rsidR="007042D6" w:rsidRDefault="00BD7AEA">
            <w:pPr>
              <w:pStyle w:val="Standard"/>
              <w:jc w:val="center"/>
              <w:rPr>
                <w:rFonts w:cs="Arial"/>
                <w:b/>
                <w:color w:val="ED7D31"/>
                <w:u w:val="single"/>
              </w:rPr>
            </w:pPr>
            <w:r>
              <w:rPr>
                <w:rFonts w:cs="Arial"/>
                <w:b/>
                <w:color w:val="ED7D31"/>
                <w:u w:val="single"/>
              </w:rPr>
              <w:t>ΠΟΡΤΟΚΑΛΙ ΓΗΠΕΔΟ</w:t>
            </w:r>
          </w:p>
          <w:p w:rsidR="007042D6" w:rsidRDefault="007042D6">
            <w:pPr>
              <w:pStyle w:val="Standard"/>
              <w:jc w:val="center"/>
              <w:rPr>
                <w:rFonts w:cs="Arial"/>
                <w:b/>
                <w:u w:val="single"/>
              </w:rPr>
            </w:pPr>
          </w:p>
          <w:p w:rsidR="007042D6" w:rsidRDefault="00BD7AEA">
            <w:pPr>
              <w:pStyle w:val="Standard"/>
              <w:jc w:val="center"/>
            </w:pPr>
            <w:r>
              <w:rPr>
                <w:rFonts w:cs="Arial"/>
                <w:b/>
                <w:sz w:val="26"/>
                <w:szCs w:val="26"/>
                <w:u w:val="single"/>
              </w:rPr>
              <w:t xml:space="preserve">ΑΤΟΜΙΚΟΙ ΑΓΩΝΕΣ </w:t>
            </w:r>
            <w:r>
              <w:rPr>
                <w:rFonts w:cs="Arial"/>
                <w:b/>
                <w:bCs/>
                <w:sz w:val="26"/>
                <w:szCs w:val="26"/>
                <w:u w:val="single"/>
              </w:rPr>
              <w:t xml:space="preserve">ΑΓΟΡΙΩΝ – </w:t>
            </w:r>
            <w:r>
              <w:rPr>
                <w:rFonts w:cs="Arial"/>
                <w:b/>
                <w:bCs/>
                <w:sz w:val="26"/>
                <w:szCs w:val="26"/>
                <w:u w:val="single"/>
              </w:rPr>
              <w:t>ΚΟΡΙΤΣΙΩΝ</w:t>
            </w:r>
          </w:p>
          <w:p w:rsidR="007042D6" w:rsidRDefault="00BD7AEA">
            <w:pPr>
              <w:pStyle w:val="Default"/>
              <w:ind w:left="360" w:right="170"/>
              <w:jc w:val="center"/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ΜΟΝΑ ΜΕ ΤΑΜΠΛΟ </w:t>
            </w: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>CONSOLATION</w:t>
            </w:r>
          </w:p>
          <w:p w:rsidR="007042D6" w:rsidRDefault="007042D6">
            <w:pPr>
              <w:pStyle w:val="Standard"/>
              <w:ind w:left="360" w:right="170"/>
              <w:jc w:val="center"/>
              <w:rPr>
                <w:rFonts w:cs="Arial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Γήπεδα – Μπάλες:</w:t>
            </w:r>
            <w:r>
              <w:rPr>
                <w:rFonts w:cs="Arial"/>
                <w:sz w:val="20"/>
                <w:szCs w:val="20"/>
              </w:rPr>
              <w:t xml:space="preserve"> Οι αγώνες παίζονται με «πορτοκαλί μπάλες» (50% χαμηλότερης πίεσης) στις διαστάσεις του πορτοκαλί γηπέδου (18μ. </w:t>
            </w:r>
            <w:r>
              <w:rPr>
                <w:rFonts w:cs="Arial"/>
                <w:sz w:val="20"/>
                <w:szCs w:val="20"/>
                <w:lang w:val="en-GB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 6,5μ. – 80εκ, ύψος φιλέ).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Μορφή αγώνων:</w:t>
            </w:r>
            <w:r>
              <w:rPr>
                <w:rFonts w:cs="Arial"/>
                <w:sz w:val="20"/>
                <w:szCs w:val="20"/>
              </w:rPr>
              <w:t xml:space="preserve"> Δύο (2) ξεχωριστές κατηγορίες αγόρια &amp; κορίτσια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με ταμπλό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Consolation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 που δίνει τη δυνατότητα σε όποιο παιδί χάσει 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>στον 1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14"/>
                <w:szCs w:val="14"/>
              </w:rPr>
              <w:t xml:space="preserve">ο 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 xml:space="preserve">του αγώνα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να παίξει στο ταμπλό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Consolation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.</w:t>
            </w:r>
          </w:p>
          <w:p w:rsidR="007042D6" w:rsidRDefault="007042D6">
            <w:pPr>
              <w:pStyle w:val="Defaul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7042D6" w:rsidRDefault="00BD7AEA">
            <w:pPr>
              <w:pStyle w:val="Standard"/>
              <w:ind w:left="357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Τρόπος διεξαγωγής: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Όλοι οι αθλητές κληρώνονται σ’ ένα κυρίως ταμπλό αναλόγως τις συμμετοχές. Στα ταμπλό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Consolation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 μπαίνουν όλοι οι χα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μένοι του 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14"/>
                <w:szCs w:val="14"/>
              </w:rPr>
              <w:t xml:space="preserve">ου 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 xml:space="preserve">τους αγώνα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και παίζουν αγώνες μεταξύ τους μέχρι τον τελικό του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Consolation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b/>
                <w:sz w:val="20"/>
                <w:szCs w:val="20"/>
                <w:u w:val="single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Αγώνες: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Όλα τα μονά ολοκληρώνονται στο 1 μίνι σετ των 4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game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 με 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tie-break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 των 7 πόντων στο 4/4. Καθοδήγηση  παικτών (</w:t>
            </w:r>
            <w:proofErr w:type="spellStart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coaching</w:t>
            </w:r>
            <w:proofErr w:type="spellEnd"/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 xml:space="preserve">) επιτρέπεται 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>μόνο κατά τις αλλαγές γηπέ</w:t>
            </w:r>
            <w:r>
              <w:rPr>
                <w:rFonts w:ascii="Calibri, Calibri" w:eastAsia="Calibri, Calibri" w:hAnsi="Calibri, Calibri" w:cs="Calibri, Calibri"/>
                <w:b/>
                <w:bCs/>
                <w:color w:val="000000"/>
                <w:sz w:val="22"/>
                <w:szCs w:val="22"/>
              </w:rPr>
              <w:t xml:space="preserve">δων </w:t>
            </w:r>
            <w:r>
              <w:rPr>
                <w:rFonts w:ascii="Calibri, Calibri" w:eastAsia="Calibri, Calibri" w:hAnsi="Calibri, Calibri" w:cs="Calibri, Calibri"/>
                <w:color w:val="000000"/>
                <w:sz w:val="22"/>
                <w:szCs w:val="22"/>
              </w:rPr>
              <w:t>και όχι ανάμεσα στους πόντους.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center"/>
              <w:rPr>
                <w:rFonts w:cs="Arial"/>
                <w:b/>
                <w:color w:val="FF0000"/>
                <w:u w:val="single"/>
              </w:rPr>
            </w:pPr>
            <w:r>
              <w:rPr>
                <w:rFonts w:cs="Arial"/>
                <w:b/>
                <w:color w:val="FF0000"/>
                <w:u w:val="single"/>
              </w:rPr>
              <w:t>ΚΟΚΚΙΝΟ ΓΗΠΕΔΟ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/>
              <w:jc w:val="center"/>
            </w:pPr>
            <w:r>
              <w:rPr>
                <w:rFonts w:cs="Arial"/>
                <w:b/>
                <w:u w:val="single"/>
              </w:rPr>
              <w:t xml:space="preserve">ΜΕΙΚΤΟΙ ΟΜΑΔΙΚΟΙ ΑΓΩΝΕΣ – </w:t>
            </w:r>
            <w:r>
              <w:rPr>
                <w:rFonts w:cs="Arial"/>
                <w:b/>
                <w:u w:val="single"/>
                <w:lang w:val="en-US"/>
              </w:rPr>
              <w:t>TEAM</w:t>
            </w:r>
            <w:r>
              <w:rPr>
                <w:rFonts w:cs="Arial"/>
                <w:b/>
                <w:u w:val="single"/>
              </w:rPr>
              <w:t xml:space="preserve"> </w:t>
            </w:r>
            <w:r>
              <w:rPr>
                <w:rFonts w:cs="Arial"/>
                <w:b/>
                <w:u w:val="single"/>
                <w:lang w:val="en-US"/>
              </w:rPr>
              <w:t>CONES</w:t>
            </w:r>
          </w:p>
          <w:p w:rsidR="007042D6" w:rsidRDefault="007042D6">
            <w:pPr>
              <w:pStyle w:val="Standard"/>
              <w:ind w:left="360" w:right="170"/>
              <w:jc w:val="both"/>
              <w:rPr>
                <w:rFonts w:cs="Arial"/>
              </w:rPr>
            </w:pPr>
          </w:p>
          <w:p w:rsidR="007042D6" w:rsidRDefault="00BD7AEA">
            <w:pPr>
              <w:pStyle w:val="Standard"/>
              <w:ind w:left="360" w:right="170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Μονά:</w:t>
            </w: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Γήπεδα – Μπάλες:</w:t>
            </w:r>
            <w:r>
              <w:rPr>
                <w:rFonts w:cs="Arial"/>
                <w:sz w:val="20"/>
                <w:szCs w:val="20"/>
              </w:rPr>
              <w:t xml:space="preserve"> Τα μονά παίζονται στις διαστάσεις «κόκκινου» γηπέδου (10,97μ. </w:t>
            </w:r>
            <w:r>
              <w:rPr>
                <w:rFonts w:cs="Arial"/>
                <w:sz w:val="20"/>
                <w:szCs w:val="20"/>
                <w:lang w:val="en-GB"/>
              </w:rPr>
              <w:t>x</w:t>
            </w:r>
            <w:r>
              <w:rPr>
                <w:rFonts w:cs="Arial"/>
                <w:sz w:val="20"/>
                <w:szCs w:val="20"/>
              </w:rPr>
              <w:t xml:space="preserve"> 6,1μ. – 80εκ. ύψος φιλέ) με κόκκινες μπάλες (75% χαμηλότερης πίεσης).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 xml:space="preserve">Μορφή </w:t>
            </w:r>
            <w:r>
              <w:rPr>
                <w:rFonts w:cs="Arial"/>
                <w:b/>
                <w:sz w:val="20"/>
                <w:szCs w:val="20"/>
                <w:u w:val="single"/>
              </w:rPr>
              <w:t>αγώνων:</w:t>
            </w:r>
            <w:r>
              <w:rPr>
                <w:rFonts w:cs="Arial"/>
                <w:sz w:val="20"/>
                <w:szCs w:val="20"/>
              </w:rPr>
              <w:t xml:space="preserve"> Οι αγώνες θα πραγματοποιηθούν σε 1 μεικτή κατηγορία (αγόρια &amp; κορίτσια) με το σύστημα </w:t>
            </w:r>
            <w:r>
              <w:rPr>
                <w:rFonts w:cs="Arial"/>
                <w:sz w:val="20"/>
                <w:szCs w:val="20"/>
                <w:lang w:val="en-US"/>
              </w:rPr>
              <w:t>round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robin</w:t>
            </w:r>
            <w:r>
              <w:rPr>
                <w:rFonts w:cs="Arial"/>
                <w:sz w:val="20"/>
                <w:szCs w:val="20"/>
              </w:rPr>
              <w:t xml:space="preserve"> (όλοι με όλους στο γκρουπ). Όλοι οι αθλητές χωρίζονται σε διπλάσιες ομάδες από όσα γήπεδα υπάρχουν π.χ. αν υπάρχουν 8 γήπεδα τα παιδιά χωρίζονται σε 1</w:t>
            </w:r>
            <w:r>
              <w:rPr>
                <w:rFonts w:cs="Arial"/>
                <w:sz w:val="20"/>
                <w:szCs w:val="20"/>
              </w:rPr>
              <w:t xml:space="preserve">6 ομάδες. Κάθε ομάδα έχει το δικό της όνομα που το αποφασίζουν οι αθλητές της ομάδας λίγο πριν την έναρξη των αγώνων. Ο επιδιαιτητής – υπεύθυνος αγώνων χωρίζει τις ομάδες από την προηγούμενη ημέρα με βάση την ηλικία και να μην ανήκουν στον ίδιο σύλλογο αν </w:t>
            </w:r>
            <w:r>
              <w:rPr>
                <w:rFonts w:cs="Arial"/>
                <w:sz w:val="20"/>
                <w:szCs w:val="20"/>
              </w:rPr>
              <w:t>γίνεται.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Τρόπος διεξαγωγής:</w:t>
            </w:r>
            <w:r>
              <w:rPr>
                <w:rFonts w:cs="Arial"/>
                <w:sz w:val="20"/>
                <w:szCs w:val="20"/>
              </w:rPr>
              <w:t xml:space="preserve"> Σε κάθε γήπεδο παίζουν 2 ομάδες με χρονικό όριο 6΄ έως 10΄. Κάθε παίκτης της ομάδας παίζει 3 πόντους και πηγαίνει τελευταίος μέχρι να ξανάρθει η σειρά του. Το </w:t>
            </w:r>
            <w:proofErr w:type="spellStart"/>
            <w:r>
              <w:rPr>
                <w:rFonts w:cs="Arial"/>
                <w:sz w:val="20"/>
                <w:szCs w:val="20"/>
              </w:rPr>
              <w:t>σερβίς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αλλάζει κάθε έναν (1) πόντο. Αφού τελειώσει ο αγώνας και κατα</w:t>
            </w:r>
            <w:r>
              <w:rPr>
                <w:rFonts w:cs="Arial"/>
                <w:sz w:val="20"/>
                <w:szCs w:val="20"/>
              </w:rPr>
              <w:t>γραφούν τα σκορ γίνεται διάλειμμα 1΄- 3΄ και όλες οι ομάδες αλλάζουν μία θέση προς τα δεξιά τους για να συναντήσουν καινούργιο αντίπαλο. Αυτό γίνεται 4 έως 6 φορές  ανάλογα με τον διαθέσιμο χρόνο.</w:t>
            </w: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BD7AEA">
            <w:pPr>
              <w:pStyle w:val="Standard"/>
              <w:ind w:left="360" w:right="170" w:firstLine="720"/>
              <w:jc w:val="both"/>
            </w:pPr>
            <w:r>
              <w:rPr>
                <w:rFonts w:cs="Arial"/>
                <w:b/>
                <w:sz w:val="20"/>
                <w:szCs w:val="20"/>
                <w:u w:val="single"/>
              </w:rPr>
              <w:t>Αγώνες:</w:t>
            </w:r>
            <w:r>
              <w:rPr>
                <w:rFonts w:cs="Arial"/>
                <w:sz w:val="20"/>
                <w:szCs w:val="20"/>
              </w:rPr>
              <w:t xml:space="preserve"> Όλοι οι αγώνες διαρκούν από 6΄ έως 10΄ με ενδιάμεσ</w:t>
            </w:r>
            <w:r>
              <w:rPr>
                <w:rFonts w:cs="Arial"/>
                <w:sz w:val="20"/>
                <w:szCs w:val="20"/>
              </w:rPr>
              <w:t>ο διάλειμμα</w:t>
            </w:r>
            <w:r>
              <w:rPr>
                <w:rFonts w:cs="Arial"/>
                <w:b/>
                <w:bCs/>
                <w:color w:val="0000FF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1΄- 3΄.</w:t>
            </w:r>
          </w:p>
          <w:p w:rsidR="007042D6" w:rsidRDefault="007042D6">
            <w:pPr>
              <w:pStyle w:val="Standard"/>
              <w:ind w:right="170"/>
              <w:jc w:val="both"/>
              <w:rPr>
                <w:rFonts w:cs="Arial"/>
                <w:sz w:val="20"/>
                <w:szCs w:val="20"/>
              </w:rPr>
            </w:pPr>
          </w:p>
          <w:p w:rsidR="007042D6" w:rsidRDefault="007042D6">
            <w:pPr>
              <w:pStyle w:val="Standard"/>
              <w:ind w:left="360" w:right="170" w:firstLine="7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tbl>
      <w:tblPr>
        <w:tblW w:w="901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ΕΝΗΜΕΡΩΣΗ - ΠΛΗΡΟΦΟΡΙΕΣ</w:t>
            </w:r>
          </w:p>
        </w:tc>
      </w:tr>
      <w:tr w:rsidR="007042D6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2D6" w:rsidRDefault="00BD7AEA">
            <w:pPr>
              <w:pStyle w:val="Standard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Για ότι αφορά το 2ο Παγκρήτιο Πρωτάθλημα Πορτοκαλί και Κόκκινου Γηπέδου μπορείτε να επικοινωνείτε με την Ζ΄ Ένωση στο τηλέφωνο 2810-223040 και κατά την διάρκεια των αγώνων με τον Επιδιαιτητή των αγώνων.</w:t>
            </w:r>
          </w:p>
        </w:tc>
      </w:tr>
    </w:tbl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p w:rsidR="007042D6" w:rsidRDefault="007042D6">
      <w:pPr>
        <w:pStyle w:val="Standard"/>
        <w:rPr>
          <w:rFonts w:ascii="Calibri" w:hAnsi="Calibri" w:cs="Arial"/>
          <w:sz w:val="22"/>
          <w:szCs w:val="22"/>
        </w:rPr>
      </w:pPr>
    </w:p>
    <w:p w:rsidR="007042D6" w:rsidRDefault="00BD7AEA">
      <w:pPr>
        <w:pStyle w:val="Standard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Ο</w:t>
      </w:r>
      <w:r>
        <w:rPr>
          <w:rFonts w:ascii="Calibri" w:hAnsi="Calibri" w:cs="Arial"/>
          <w:sz w:val="22"/>
          <w:szCs w:val="22"/>
        </w:rPr>
        <w:t xml:space="preserve"> ΠΡΟΕΔΡΟΣ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Ο ΓΕΝ. ΓΡΑΜΜΑΤΕΑΣ</w:t>
      </w:r>
    </w:p>
    <w:p w:rsidR="007042D6" w:rsidRDefault="00BD7AEA">
      <w:pPr>
        <w:pStyle w:val="Standard"/>
      </w:pPr>
      <w:r>
        <w:rPr>
          <w:rFonts w:ascii="Calibri" w:hAnsi="Calibri" w:cs="Arial"/>
          <w:sz w:val="22"/>
          <w:szCs w:val="22"/>
        </w:rPr>
        <w:t xml:space="preserve">                Γιάννης Σπυριδάκης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  Παντελής Σταυρουλάκης</w:t>
      </w:r>
    </w:p>
    <w:sectPr w:rsidR="007042D6">
      <w:headerReference w:type="even" r:id="rId18"/>
      <w:headerReference w:type="default" r:id="rId19"/>
      <w:pgSz w:w="11906" w:h="16838"/>
      <w:pgMar w:top="708" w:right="1800" w:bottom="899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AEA" w:rsidRDefault="00BD7AEA">
      <w:r>
        <w:separator/>
      </w:r>
    </w:p>
  </w:endnote>
  <w:endnote w:type="continuationSeparator" w:id="0">
    <w:p w:rsidR="00BD7AEA" w:rsidRDefault="00BD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 Calibri">
    <w:altName w:val="Calibri"/>
    <w:charset w:val="00"/>
    <w:family w:val="swiss"/>
    <w:pitch w:val="default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AEA" w:rsidRDefault="00BD7AEA">
      <w:r>
        <w:rPr>
          <w:color w:val="000000"/>
        </w:rPr>
        <w:separator/>
      </w:r>
    </w:p>
  </w:footnote>
  <w:footnote w:type="continuationSeparator" w:id="0">
    <w:p w:rsidR="00BD7AEA" w:rsidRDefault="00BD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CC" w:rsidRDefault="00BD7AEA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DCC" w:rsidRDefault="00BD7AEA">
    <w:pPr>
      <w:pStyle w:val="a5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5B3DCC" w:rsidRDefault="00BD7A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7D7C"/>
    <w:multiLevelType w:val="multilevel"/>
    <w:tmpl w:val="9468BD96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820B0"/>
    <w:multiLevelType w:val="multilevel"/>
    <w:tmpl w:val="8EDC13FA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37C6A5A"/>
    <w:multiLevelType w:val="multilevel"/>
    <w:tmpl w:val="8E4A2E78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Calibri"/>
        <w:b/>
        <w:strike w:val="0"/>
        <w:dstrike w:val="0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437531B"/>
    <w:multiLevelType w:val="multilevel"/>
    <w:tmpl w:val="FB160C78"/>
    <w:styleLink w:val="WWNum1"/>
    <w:lvl w:ilvl="0">
      <w:start w:val="2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B921377"/>
    <w:multiLevelType w:val="multilevel"/>
    <w:tmpl w:val="C150C35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85573B"/>
    <w:multiLevelType w:val="multilevel"/>
    <w:tmpl w:val="952C5FD0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5"/>
    <w:lvlOverride w:ilvl="0"/>
  </w:num>
  <w:num w:numId="8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042D6"/>
    <w:rsid w:val="00416B18"/>
    <w:rsid w:val="007042D6"/>
    <w:rsid w:val="00B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5C247-B69C-4B90-8A55-5B9AD99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Lucida Sans"/>
        <w:kern w:val="3"/>
        <w:sz w:val="24"/>
        <w:szCs w:val="24"/>
        <w:lang w:val="el-G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Cs w:val="20"/>
      <w:lang w:val="en-US" w:eastAsia="en-US"/>
    </w:r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styleId="a9">
    <w:name w:val="Unresolved Mention"/>
    <w:basedOn w:val="a0"/>
    <w:rPr>
      <w:color w:val="80808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trike w:val="0"/>
      <w:dstrike w:val="0"/>
      <w:color w:val="00000A"/>
    </w:rPr>
  </w:style>
  <w:style w:type="character" w:customStyle="1" w:styleId="ListLabel3">
    <w:name w:val="ListLabel 3"/>
    <w:rPr>
      <w:rFonts w:eastAsia="Times New Roman" w:cs="Calibri"/>
      <w:b/>
      <w:strike w:val="0"/>
      <w:dstrike w:val="0"/>
      <w:color w:val="00000A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nositennis.gr/" TargetMode="External"/><Relationship Id="rId13" Type="http://schemas.openxmlformats.org/officeDocument/2006/relationships/hyperlink" Target="mailto:info@zenositennis.gr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zenositennis.gr/" TargetMode="External"/><Relationship Id="rId17" Type="http://schemas.openxmlformats.org/officeDocument/2006/relationships/hyperlink" Target="mailto:info@zenositennis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zenositennis.g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enositennis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zenositennis.gr" TargetMode="External"/><Relationship Id="rId10" Type="http://schemas.openxmlformats.org/officeDocument/2006/relationships/hyperlink" Target="http://www.zenositennis.gr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zenositennis.gr/" TargetMode="External"/><Relationship Id="rId14" Type="http://schemas.openxmlformats.org/officeDocument/2006/relationships/hyperlink" Target="mailto:info@zenositenni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ΠΡΟΚΗΡΥΞΗ ΟΡΕΝ JUNIOR Ε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 ΟΡΕΝ JUNIOR Ε</dc:title>
  <dc:creator>Tereza</dc:creator>
  <cp:lastModifiedBy>stavros</cp:lastModifiedBy>
  <cp:revision>2</cp:revision>
  <cp:lastPrinted>2018-04-30T11:48:00Z</cp:lastPrinted>
  <dcterms:created xsi:type="dcterms:W3CDTF">2018-06-12T08:38:00Z</dcterms:created>
  <dcterms:modified xsi:type="dcterms:W3CDTF">2018-06-12T08:38:00Z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